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AC6C" w14:textId="77777777" w:rsidR="00F93D55" w:rsidRDefault="00000000">
      <w:pPr>
        <w:spacing w:after="240" w:line="240" w:lineRule="auto"/>
        <w:rPr>
          <w:color w:val="002060"/>
          <w:sz w:val="44"/>
          <w:szCs w:val="44"/>
        </w:rPr>
      </w:pPr>
      <w:r>
        <w:rPr>
          <w:color w:val="002060"/>
          <w:sz w:val="44"/>
          <w:szCs w:val="44"/>
        </w:rPr>
        <w:t xml:space="preserve">Part B - Data Sharing and Management Plan (DSMP) for Omics/Flow Cytometry Data </w:t>
      </w:r>
    </w:p>
    <w:p w14:paraId="128B7425" w14:textId="77777777" w:rsidR="00F93D55" w:rsidRDefault="00000000">
      <w:pPr>
        <w:spacing w:line="240" w:lineRule="auto"/>
        <w:rPr>
          <w:color w:val="002060"/>
          <w:sz w:val="44"/>
          <w:szCs w:val="44"/>
        </w:rPr>
      </w:pPr>
      <w:r>
        <w:rPr>
          <w:color w:val="002060"/>
          <w:sz w:val="44"/>
          <w:szCs w:val="44"/>
        </w:rPr>
        <w:t>Questionnaire</w:t>
      </w:r>
    </w:p>
    <w:p w14:paraId="0AF358CE" w14:textId="77777777" w:rsidR="00F93D55" w:rsidRDefault="00F93D55">
      <w:pPr>
        <w:rPr>
          <w:b/>
          <w:color w:val="FF0000"/>
          <w:sz w:val="24"/>
          <w:szCs w:val="24"/>
        </w:rPr>
      </w:pPr>
    </w:p>
    <w:p w14:paraId="34A29481" w14:textId="77777777" w:rsidR="00F93D55" w:rsidRDefault="00000000">
      <w:pPr>
        <w:rPr>
          <w:b/>
          <w:color w:val="FF0000"/>
          <w:sz w:val="24"/>
          <w:szCs w:val="24"/>
        </w:rPr>
      </w:pPr>
      <w:r>
        <w:rPr>
          <w:b/>
          <w:color w:val="FF0000"/>
          <w:sz w:val="24"/>
          <w:szCs w:val="24"/>
        </w:rPr>
        <w:t>DO NOT SUBMIT DSMP with APPLICATION.</w:t>
      </w:r>
    </w:p>
    <w:p w14:paraId="5C27DF25" w14:textId="77777777" w:rsidR="00F93D55" w:rsidRDefault="00000000">
      <w:pPr>
        <w:rPr>
          <w:b/>
          <w:color w:val="00B050"/>
          <w:sz w:val="24"/>
          <w:szCs w:val="24"/>
        </w:rPr>
      </w:pPr>
      <w:r>
        <w:rPr>
          <w:b/>
          <w:color w:val="00B050"/>
          <w:sz w:val="24"/>
          <w:szCs w:val="24"/>
        </w:rPr>
        <w:t>If funded, submit DSMP as Just in Time (JIT) material.</w:t>
      </w:r>
    </w:p>
    <w:p w14:paraId="00A876D2" w14:textId="77777777" w:rsidR="00F93D55" w:rsidRDefault="00F93D55">
      <w:pPr>
        <w:pBdr>
          <w:top w:val="nil"/>
          <w:left w:val="nil"/>
          <w:bottom w:val="nil"/>
          <w:right w:val="nil"/>
          <w:between w:val="nil"/>
        </w:pBdr>
        <w:rPr>
          <w:u w:val="single"/>
        </w:rPr>
      </w:pPr>
    </w:p>
    <w:p w14:paraId="59E30ABD" w14:textId="77777777" w:rsidR="00F93D55" w:rsidRDefault="00F93D55">
      <w:pPr>
        <w:pBdr>
          <w:top w:val="nil"/>
          <w:left w:val="nil"/>
          <w:bottom w:val="nil"/>
          <w:right w:val="nil"/>
          <w:between w:val="nil"/>
        </w:pBdr>
        <w:rPr>
          <w:color w:val="000000"/>
          <w:highlight w:val="white"/>
        </w:rPr>
      </w:pPr>
    </w:p>
    <w:p w14:paraId="761FD431" w14:textId="77777777" w:rsidR="00F93D55" w:rsidRDefault="00000000">
      <w:pPr>
        <w:tabs>
          <w:tab w:val="left" w:pos="900"/>
        </w:tabs>
        <w:spacing w:after="120"/>
        <w:rPr>
          <w:color w:val="002060"/>
          <w:sz w:val="32"/>
          <w:szCs w:val="32"/>
        </w:rPr>
      </w:pPr>
      <w:r>
        <w:rPr>
          <w:color w:val="002060"/>
          <w:sz w:val="32"/>
          <w:szCs w:val="32"/>
        </w:rPr>
        <w:t>Table of Contents</w:t>
      </w:r>
    </w:p>
    <w:p w14:paraId="3E1C57CF" w14:textId="77777777" w:rsidR="00F93D55" w:rsidRDefault="00000000">
      <w:pPr>
        <w:numPr>
          <w:ilvl w:val="0"/>
          <w:numId w:val="1"/>
        </w:numPr>
        <w:pBdr>
          <w:top w:val="nil"/>
          <w:left w:val="nil"/>
          <w:bottom w:val="nil"/>
          <w:right w:val="nil"/>
          <w:between w:val="nil"/>
        </w:pBdr>
        <w:rPr>
          <w:color w:val="000000"/>
          <w:highlight w:val="white"/>
        </w:rPr>
      </w:pPr>
      <w:r>
        <w:rPr>
          <w:color w:val="000000"/>
          <w:highlight w:val="white"/>
        </w:rPr>
        <w:t xml:space="preserve">Grant Number - </w:t>
      </w:r>
      <w:proofErr w:type="gramStart"/>
      <w:r>
        <w:rPr>
          <w:color w:val="000000"/>
          <w:highlight w:val="lightGray"/>
        </w:rPr>
        <w:t>required</w:t>
      </w:r>
      <w:proofErr w:type="gramEnd"/>
    </w:p>
    <w:p w14:paraId="60616B5A" w14:textId="77777777" w:rsidR="00F93D55" w:rsidRDefault="00000000">
      <w:pPr>
        <w:numPr>
          <w:ilvl w:val="0"/>
          <w:numId w:val="1"/>
        </w:numPr>
        <w:pBdr>
          <w:top w:val="nil"/>
          <w:left w:val="nil"/>
          <w:bottom w:val="nil"/>
          <w:right w:val="nil"/>
          <w:between w:val="nil"/>
        </w:pBdr>
        <w:rPr>
          <w:color w:val="000000"/>
          <w:highlight w:val="white"/>
        </w:rPr>
      </w:pPr>
      <w:r>
        <w:rPr>
          <w:color w:val="000000"/>
          <w:highlight w:val="white"/>
        </w:rPr>
        <w:t xml:space="preserve">Name of Applicant PI - </w:t>
      </w:r>
      <w:proofErr w:type="gramStart"/>
      <w:r>
        <w:rPr>
          <w:color w:val="000000"/>
          <w:highlight w:val="lightGray"/>
        </w:rPr>
        <w:t>required</w:t>
      </w:r>
      <w:proofErr w:type="gramEnd"/>
    </w:p>
    <w:p w14:paraId="14603CA8" w14:textId="77777777" w:rsidR="00F93D55" w:rsidRDefault="00000000">
      <w:pPr>
        <w:numPr>
          <w:ilvl w:val="0"/>
          <w:numId w:val="1"/>
        </w:numPr>
        <w:pBdr>
          <w:top w:val="nil"/>
          <w:left w:val="nil"/>
          <w:bottom w:val="nil"/>
          <w:right w:val="nil"/>
          <w:between w:val="nil"/>
        </w:pBdr>
        <w:rPr>
          <w:color w:val="000000"/>
          <w:highlight w:val="white"/>
        </w:rPr>
      </w:pPr>
      <w:r>
        <w:rPr>
          <w:color w:val="000000"/>
        </w:rPr>
        <w:t xml:space="preserve">Custom/in-house software in data processing or data reuse - </w:t>
      </w:r>
      <w:r>
        <w:rPr>
          <w:color w:val="000000"/>
          <w:highlight w:val="yellow"/>
        </w:rPr>
        <w:t>if applicable</w:t>
      </w:r>
    </w:p>
    <w:p w14:paraId="4B03AE28" w14:textId="77777777" w:rsidR="00F93D55" w:rsidRDefault="00000000">
      <w:pPr>
        <w:numPr>
          <w:ilvl w:val="0"/>
          <w:numId w:val="1"/>
        </w:numPr>
        <w:pBdr>
          <w:top w:val="nil"/>
          <w:left w:val="nil"/>
          <w:bottom w:val="nil"/>
          <w:right w:val="nil"/>
          <w:between w:val="nil"/>
        </w:pBdr>
        <w:rPr>
          <w:color w:val="000000"/>
        </w:rPr>
      </w:pPr>
      <w:r>
        <w:rPr>
          <w:color w:val="000000"/>
        </w:rPr>
        <w:t xml:space="preserve">Analysis </w:t>
      </w:r>
      <w:r>
        <w:t>Pipeline</w:t>
      </w:r>
      <w:r>
        <w:rPr>
          <w:color w:val="000000"/>
        </w:rPr>
        <w:t xml:space="preserve"> - </w:t>
      </w:r>
      <w:proofErr w:type="gramStart"/>
      <w:r>
        <w:rPr>
          <w:color w:val="000000"/>
          <w:highlight w:val="lightGray"/>
        </w:rPr>
        <w:t>required</w:t>
      </w:r>
      <w:proofErr w:type="gramEnd"/>
    </w:p>
    <w:p w14:paraId="673D060D" w14:textId="77777777" w:rsidR="00F93D55" w:rsidRDefault="00000000">
      <w:pPr>
        <w:numPr>
          <w:ilvl w:val="0"/>
          <w:numId w:val="1"/>
        </w:numPr>
        <w:pBdr>
          <w:top w:val="nil"/>
          <w:left w:val="nil"/>
          <w:bottom w:val="nil"/>
          <w:right w:val="nil"/>
          <w:between w:val="nil"/>
        </w:pBdr>
        <w:rPr>
          <w:color w:val="000000"/>
          <w:highlight w:val="white"/>
        </w:rPr>
      </w:pPr>
      <w:r>
        <w:rPr>
          <w:color w:val="000000"/>
        </w:rPr>
        <w:t xml:space="preserve">Additional Information for “Data Repository” - </w:t>
      </w:r>
      <w:r>
        <w:rPr>
          <w:color w:val="000000"/>
          <w:highlight w:val="yellow"/>
        </w:rPr>
        <w:t>if applicable</w:t>
      </w:r>
    </w:p>
    <w:p w14:paraId="2B1E128A" w14:textId="77777777" w:rsidR="00F93D55" w:rsidRDefault="00000000">
      <w:pPr>
        <w:numPr>
          <w:ilvl w:val="0"/>
          <w:numId w:val="1"/>
        </w:numPr>
        <w:pBdr>
          <w:top w:val="nil"/>
          <w:left w:val="nil"/>
          <w:bottom w:val="nil"/>
          <w:right w:val="nil"/>
          <w:between w:val="nil"/>
        </w:pBdr>
        <w:rPr>
          <w:color w:val="000000"/>
        </w:rPr>
      </w:pPr>
      <w:r>
        <w:rPr>
          <w:color w:val="000000"/>
        </w:rPr>
        <w:t xml:space="preserve">Data Project Manager - </w:t>
      </w:r>
      <w:proofErr w:type="gramStart"/>
      <w:r>
        <w:rPr>
          <w:color w:val="000000"/>
          <w:highlight w:val="lightGray"/>
        </w:rPr>
        <w:t>required</w:t>
      </w:r>
      <w:proofErr w:type="gramEnd"/>
    </w:p>
    <w:p w14:paraId="3BBA0E9A" w14:textId="77777777" w:rsidR="00F93D55" w:rsidRDefault="00000000">
      <w:pPr>
        <w:numPr>
          <w:ilvl w:val="0"/>
          <w:numId w:val="1"/>
        </w:numPr>
        <w:pBdr>
          <w:top w:val="nil"/>
          <w:left w:val="nil"/>
          <w:bottom w:val="nil"/>
          <w:right w:val="nil"/>
          <w:between w:val="nil"/>
        </w:pBdr>
        <w:rPr>
          <w:color w:val="000000"/>
          <w:highlight w:val="white"/>
        </w:rPr>
      </w:pPr>
      <w:r>
        <w:rPr>
          <w:color w:val="000000"/>
        </w:rPr>
        <w:t xml:space="preserve">Justification of omics or flow cytometry data that will not be shared - </w:t>
      </w:r>
      <w:r>
        <w:rPr>
          <w:color w:val="000000"/>
          <w:highlight w:val="yellow"/>
        </w:rPr>
        <w:t>if applicable</w:t>
      </w:r>
    </w:p>
    <w:p w14:paraId="6BCEF4F2" w14:textId="77777777" w:rsidR="00F93D55" w:rsidRDefault="00000000">
      <w:pPr>
        <w:numPr>
          <w:ilvl w:val="0"/>
          <w:numId w:val="1"/>
        </w:numPr>
        <w:pBdr>
          <w:top w:val="nil"/>
          <w:left w:val="nil"/>
          <w:bottom w:val="nil"/>
          <w:right w:val="nil"/>
          <w:between w:val="nil"/>
        </w:pBdr>
        <w:rPr>
          <w:color w:val="000000"/>
        </w:rPr>
      </w:pPr>
      <w:r>
        <w:rPr>
          <w:color w:val="000000"/>
        </w:rPr>
        <w:t xml:space="preserve">Metadata and Data Standards - </w:t>
      </w:r>
      <w:proofErr w:type="gramStart"/>
      <w:r>
        <w:rPr>
          <w:color w:val="000000"/>
          <w:highlight w:val="lightGray"/>
        </w:rPr>
        <w:t>required</w:t>
      </w:r>
      <w:proofErr w:type="gramEnd"/>
    </w:p>
    <w:p w14:paraId="7D97E14B" w14:textId="77777777" w:rsidR="00F93D55" w:rsidRDefault="00000000">
      <w:pPr>
        <w:numPr>
          <w:ilvl w:val="0"/>
          <w:numId w:val="1"/>
        </w:numPr>
        <w:pBdr>
          <w:top w:val="nil"/>
          <w:left w:val="nil"/>
          <w:bottom w:val="nil"/>
          <w:right w:val="nil"/>
          <w:between w:val="nil"/>
        </w:pBdr>
        <w:rPr>
          <w:color w:val="000000"/>
        </w:rPr>
      </w:pPr>
      <w:r>
        <w:rPr>
          <w:color w:val="000000"/>
        </w:rPr>
        <w:t xml:space="preserve">Feedback - </w:t>
      </w:r>
      <w:r>
        <w:rPr>
          <w:color w:val="000000"/>
          <w:highlight w:val="lightGray"/>
        </w:rPr>
        <w:t>optional</w:t>
      </w:r>
    </w:p>
    <w:p w14:paraId="46AB0457" w14:textId="77777777" w:rsidR="00F93D55" w:rsidRDefault="00F93D55">
      <w:pPr>
        <w:pBdr>
          <w:top w:val="nil"/>
          <w:left w:val="nil"/>
          <w:bottom w:val="nil"/>
          <w:right w:val="nil"/>
          <w:between w:val="nil"/>
        </w:pBdr>
        <w:ind w:left="1440"/>
        <w:rPr>
          <w:color w:val="000000"/>
          <w:highlight w:val="white"/>
        </w:rPr>
      </w:pPr>
    </w:p>
    <w:p w14:paraId="29D24E74" w14:textId="77777777" w:rsidR="00F93D55" w:rsidRDefault="00000000">
      <w:pPr>
        <w:pBdr>
          <w:top w:val="nil"/>
          <w:left w:val="nil"/>
          <w:bottom w:val="nil"/>
          <w:right w:val="nil"/>
          <w:between w:val="nil"/>
        </w:pBdr>
        <w:ind w:left="720"/>
        <w:rPr>
          <w:color w:val="000000"/>
          <w:highlight w:val="white"/>
        </w:rPr>
      </w:pPr>
      <w:r>
        <w:rPr>
          <w:color w:val="000000"/>
        </w:rPr>
        <w:t xml:space="preserve">       </w:t>
      </w:r>
    </w:p>
    <w:p w14:paraId="0418919C"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spacing w:after="200"/>
        <w:ind w:left="360"/>
        <w:rPr>
          <w:b/>
          <w:color w:val="000000"/>
        </w:rPr>
      </w:pPr>
      <w:r>
        <w:rPr>
          <w:b/>
          <w:color w:val="000000"/>
        </w:rPr>
        <w:t>Grant number (required)</w:t>
      </w:r>
    </w:p>
    <w:p w14:paraId="3D96BC81" w14:textId="77777777" w:rsidR="00F93D55" w:rsidRDefault="00000000">
      <w:pPr>
        <w:pBdr>
          <w:top w:val="nil"/>
          <w:left w:val="nil"/>
          <w:bottom w:val="nil"/>
          <w:right w:val="nil"/>
          <w:between w:val="nil"/>
        </w:pBdr>
        <w:ind w:left="360"/>
        <w:rPr>
          <w:color w:val="000000"/>
        </w:rPr>
      </w:pPr>
      <w:proofErr w:type="spellStart"/>
      <w:r>
        <w:rPr>
          <w:color w:val="000000"/>
        </w:rPr>
        <w:t>DISCx-xxxxx</w:t>
      </w:r>
      <w:proofErr w:type="spellEnd"/>
    </w:p>
    <w:p w14:paraId="5ACA687E" w14:textId="77777777" w:rsidR="00F93D55" w:rsidRDefault="00F93D55">
      <w:pPr>
        <w:pBdr>
          <w:top w:val="nil"/>
          <w:left w:val="nil"/>
          <w:bottom w:val="nil"/>
          <w:right w:val="nil"/>
          <w:between w:val="nil"/>
        </w:pBdr>
        <w:rPr>
          <w:color w:val="000000"/>
        </w:rPr>
      </w:pPr>
    </w:p>
    <w:p w14:paraId="22179C7E" w14:textId="77777777" w:rsidR="00F93D55" w:rsidRDefault="00F93D55">
      <w:pPr>
        <w:pBdr>
          <w:top w:val="nil"/>
          <w:left w:val="nil"/>
          <w:bottom w:val="nil"/>
          <w:right w:val="nil"/>
          <w:between w:val="nil"/>
        </w:pBdr>
        <w:rPr>
          <w:color w:val="000000"/>
        </w:rPr>
      </w:pPr>
    </w:p>
    <w:p w14:paraId="7EDB44C4"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spacing w:after="200"/>
        <w:ind w:left="360"/>
        <w:rPr>
          <w:b/>
          <w:color w:val="000000"/>
        </w:rPr>
      </w:pPr>
      <w:r>
        <w:rPr>
          <w:b/>
          <w:color w:val="000000"/>
        </w:rPr>
        <w:t>Name of Applicant PI (required)</w:t>
      </w:r>
    </w:p>
    <w:p w14:paraId="3CEA1FD8" w14:textId="77777777" w:rsidR="00F93D55" w:rsidRDefault="00F93D55">
      <w:pPr>
        <w:widowControl w:val="0"/>
        <w:pBdr>
          <w:top w:val="nil"/>
          <w:left w:val="nil"/>
          <w:bottom w:val="nil"/>
          <w:right w:val="nil"/>
          <w:between w:val="nil"/>
        </w:pBdr>
        <w:spacing w:line="240" w:lineRule="auto"/>
        <w:rPr>
          <w:color w:val="000000"/>
        </w:rPr>
      </w:pPr>
    </w:p>
    <w:p w14:paraId="7CD4790E" w14:textId="77777777" w:rsidR="00F93D55" w:rsidRDefault="00F93D55">
      <w:pPr>
        <w:widowControl w:val="0"/>
        <w:pBdr>
          <w:top w:val="nil"/>
          <w:left w:val="nil"/>
          <w:bottom w:val="nil"/>
          <w:right w:val="nil"/>
          <w:between w:val="nil"/>
        </w:pBdr>
        <w:spacing w:line="240" w:lineRule="auto"/>
        <w:rPr>
          <w:color w:val="000000"/>
        </w:rPr>
      </w:pPr>
    </w:p>
    <w:p w14:paraId="7E351B3F" w14:textId="77777777" w:rsidR="00F93D55" w:rsidRDefault="00F93D55">
      <w:pPr>
        <w:pBdr>
          <w:top w:val="nil"/>
          <w:left w:val="nil"/>
          <w:bottom w:val="nil"/>
          <w:right w:val="nil"/>
          <w:between w:val="nil"/>
        </w:pBdr>
        <w:spacing w:after="200"/>
        <w:ind w:left="360"/>
        <w:rPr>
          <w:b/>
          <w:color w:val="000000"/>
        </w:rPr>
      </w:pPr>
    </w:p>
    <w:p w14:paraId="5663482E"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ind w:left="360"/>
      </w:pPr>
      <w:r>
        <w:rPr>
          <w:b/>
          <w:color w:val="000000"/>
          <w:highlight w:val="yellow"/>
        </w:rPr>
        <w:t>If applicable:</w:t>
      </w:r>
      <w:r>
        <w:rPr>
          <w:b/>
          <w:color w:val="000000"/>
        </w:rPr>
        <w:t xml:space="preserve">  Custom/in-house software in data</w:t>
      </w:r>
      <w:r>
        <w:rPr>
          <w:b/>
        </w:rPr>
        <w:t xml:space="preserve"> processing or </w:t>
      </w:r>
      <w:r>
        <w:rPr>
          <w:b/>
          <w:color w:val="000000"/>
        </w:rPr>
        <w:t xml:space="preserve">data reuse                              </w:t>
      </w:r>
      <w:proofErr w:type="gramStart"/>
      <w:r>
        <w:rPr>
          <w:b/>
          <w:color w:val="000000"/>
        </w:rPr>
        <w:t xml:space="preserve">   </w:t>
      </w:r>
      <w:r>
        <w:rPr>
          <w:color w:val="000000"/>
        </w:rPr>
        <w:t>(</w:t>
      </w:r>
      <w:proofErr w:type="gramEnd"/>
      <w:r>
        <w:rPr>
          <w:color w:val="000000"/>
        </w:rPr>
        <w:t xml:space="preserve">enter n/a if not applicable) </w:t>
      </w:r>
    </w:p>
    <w:p w14:paraId="39D4F623" w14:textId="77777777" w:rsidR="00F93D55" w:rsidRDefault="00000000">
      <w:pPr>
        <w:pBdr>
          <w:top w:val="nil"/>
          <w:left w:val="nil"/>
          <w:bottom w:val="nil"/>
          <w:right w:val="nil"/>
          <w:between w:val="nil"/>
        </w:pBdr>
        <w:shd w:val="clear" w:color="auto" w:fill="F2F2F2"/>
        <w:ind w:left="360"/>
        <w:rPr>
          <w:color w:val="000000"/>
        </w:rPr>
      </w:pPr>
      <w:r>
        <w:rPr>
          <w:color w:val="000000"/>
        </w:rPr>
        <w:t>If you propose to create and/or use custom software, that you / your colleagues developed and/or own, to process data, or if such custom software is required in order for another researcher to access or reuse the data that is produced, please describe where you will deposit this software so that another researcher may obtain the software needed to replicate your results or to reuse the produced data.</w:t>
      </w:r>
    </w:p>
    <w:p w14:paraId="39F365FF" w14:textId="77777777" w:rsidR="00F93D55" w:rsidRDefault="00F93D55">
      <w:pPr>
        <w:pBdr>
          <w:top w:val="nil"/>
          <w:left w:val="nil"/>
          <w:bottom w:val="nil"/>
          <w:right w:val="nil"/>
          <w:between w:val="nil"/>
        </w:pBdr>
        <w:ind w:left="360"/>
        <w:rPr>
          <w:color w:val="000000"/>
        </w:rPr>
      </w:pPr>
    </w:p>
    <w:p w14:paraId="499CB3D7" w14:textId="77777777" w:rsidR="00F93D55" w:rsidRDefault="00F93D55">
      <w:pPr>
        <w:pBdr>
          <w:top w:val="nil"/>
          <w:left w:val="nil"/>
          <w:bottom w:val="nil"/>
          <w:right w:val="nil"/>
          <w:between w:val="nil"/>
        </w:pBdr>
        <w:ind w:left="360"/>
        <w:rPr>
          <w:color w:val="000000"/>
        </w:rPr>
      </w:pPr>
    </w:p>
    <w:p w14:paraId="1BAC0E88"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ind w:left="360"/>
        <w:rPr>
          <w:b/>
          <w:color w:val="000000"/>
        </w:rPr>
      </w:pPr>
      <w:r>
        <w:rPr>
          <w:b/>
          <w:color w:val="000000"/>
        </w:rPr>
        <w:lastRenderedPageBreak/>
        <w:t xml:space="preserve">Analysis </w:t>
      </w:r>
      <w:r>
        <w:rPr>
          <w:b/>
        </w:rPr>
        <w:t>Pipeline</w:t>
      </w:r>
      <w:r>
        <w:rPr>
          <w:b/>
          <w:color w:val="000000"/>
        </w:rPr>
        <w:t xml:space="preserve"> (required)</w:t>
      </w:r>
    </w:p>
    <w:p w14:paraId="32B63F90" w14:textId="77777777" w:rsidR="00F93D55" w:rsidRDefault="00000000">
      <w:pPr>
        <w:pBdr>
          <w:top w:val="nil"/>
          <w:left w:val="nil"/>
          <w:bottom w:val="nil"/>
          <w:right w:val="nil"/>
          <w:between w:val="nil"/>
        </w:pBdr>
        <w:ind w:left="360"/>
        <w:rPr>
          <w:color w:val="000000"/>
          <w:highlight w:val="white"/>
        </w:rPr>
      </w:pPr>
      <w:r>
        <w:rPr>
          <w:color w:val="000000"/>
          <w:highlight w:val="white"/>
        </w:rPr>
        <w:t xml:space="preserve">For other researchers to replicate or reuse your data, they need access to the process you used to analyze your data and generate end results and figures. You should plan on </w:t>
      </w:r>
      <w:r>
        <w:rPr>
          <w:highlight w:val="white"/>
        </w:rPr>
        <w:t>sharing</w:t>
      </w:r>
      <w:r>
        <w:rPr>
          <w:color w:val="000000"/>
          <w:highlight w:val="white"/>
        </w:rPr>
        <w:t xml:space="preserve">, when applicable, a reproducible analysis </w:t>
      </w:r>
      <w:r>
        <w:rPr>
          <w:highlight w:val="white"/>
        </w:rPr>
        <w:t>pipeline</w:t>
      </w:r>
      <w:r>
        <w:rPr>
          <w:color w:val="000000"/>
          <w:highlight w:val="white"/>
        </w:rPr>
        <w:t xml:space="preserve">, where you provide the </w:t>
      </w:r>
      <w:proofErr w:type="gramStart"/>
      <w:r>
        <w:rPr>
          <w:color w:val="000000"/>
          <w:highlight w:val="white"/>
        </w:rPr>
        <w:t>code</w:t>
      </w:r>
      <w:proofErr w:type="gramEnd"/>
      <w:r>
        <w:rPr>
          <w:color w:val="000000"/>
          <w:highlight w:val="white"/>
        </w:rPr>
        <w:t xml:space="preserve"> you created or the existing containerized methods you used to link software outputs during data processing steps. </w:t>
      </w:r>
      <w:r>
        <w:rPr>
          <w:highlight w:val="white"/>
        </w:rPr>
        <w:t xml:space="preserve">This could be documented using </w:t>
      </w:r>
      <w:proofErr w:type="spellStart"/>
      <w:r>
        <w:rPr>
          <w:highlight w:val="white"/>
        </w:rPr>
        <w:t>Rmarkdown</w:t>
      </w:r>
      <w:proofErr w:type="spellEnd"/>
      <w:r>
        <w:rPr>
          <w:highlight w:val="white"/>
        </w:rPr>
        <w:t xml:space="preserve"> Notebook, </w:t>
      </w:r>
      <w:proofErr w:type="spellStart"/>
      <w:r>
        <w:rPr>
          <w:highlight w:val="white"/>
        </w:rPr>
        <w:t>Jupyter</w:t>
      </w:r>
      <w:proofErr w:type="spellEnd"/>
      <w:r>
        <w:rPr>
          <w:highlight w:val="white"/>
        </w:rPr>
        <w:t xml:space="preserve"> Notebook, or other scripts or existing containerized methods.</w:t>
      </w:r>
    </w:p>
    <w:p w14:paraId="14B14E15" w14:textId="77777777" w:rsidR="00F93D55" w:rsidRDefault="00F93D55">
      <w:pPr>
        <w:pBdr>
          <w:top w:val="nil"/>
          <w:left w:val="nil"/>
          <w:bottom w:val="nil"/>
          <w:right w:val="nil"/>
          <w:between w:val="nil"/>
        </w:pBdr>
        <w:ind w:left="360"/>
        <w:rPr>
          <w:color w:val="000000"/>
          <w:highlight w:val="white"/>
        </w:rPr>
      </w:pPr>
    </w:p>
    <w:p w14:paraId="710D3C24" w14:textId="77777777" w:rsidR="00F93D55" w:rsidRDefault="00000000">
      <w:pPr>
        <w:spacing w:line="240" w:lineRule="auto"/>
        <w:ind w:left="360"/>
        <w:rPr>
          <w:color w:val="000000"/>
          <w:highlight w:val="white"/>
        </w:rPr>
      </w:pPr>
      <w:r>
        <w:rPr>
          <w:b/>
          <w:color w:val="000000"/>
          <w:highlight w:val="white"/>
        </w:rPr>
        <w:t>Please affirm, by placing an “x” in the box</w:t>
      </w:r>
      <w:r>
        <w:rPr>
          <w:color w:val="000000"/>
          <w:highlight w:val="white"/>
        </w:rPr>
        <w:t xml:space="preserve">, that, if applicable, you will </w:t>
      </w:r>
      <w:r>
        <w:rPr>
          <w:highlight w:val="white"/>
        </w:rPr>
        <w:t>document</w:t>
      </w:r>
      <w:r>
        <w:rPr>
          <w:color w:val="000000"/>
          <w:highlight w:val="white"/>
        </w:rPr>
        <w:t xml:space="preserve"> </w:t>
      </w:r>
      <w:r>
        <w:rPr>
          <w:highlight w:val="white"/>
        </w:rPr>
        <w:t>your</w:t>
      </w:r>
      <w:r>
        <w:rPr>
          <w:color w:val="000000"/>
          <w:highlight w:val="white"/>
        </w:rPr>
        <w:t xml:space="preserve"> analysis </w:t>
      </w:r>
      <w:r>
        <w:rPr>
          <w:highlight w:val="white"/>
        </w:rPr>
        <w:t xml:space="preserve">pipeline, using </w:t>
      </w:r>
      <w:proofErr w:type="spellStart"/>
      <w:r>
        <w:rPr>
          <w:highlight w:val="white"/>
        </w:rPr>
        <w:t>Rmarkdown</w:t>
      </w:r>
      <w:proofErr w:type="spellEnd"/>
      <w:r>
        <w:rPr>
          <w:highlight w:val="white"/>
        </w:rPr>
        <w:t xml:space="preserve"> Notebook, </w:t>
      </w:r>
      <w:proofErr w:type="spellStart"/>
      <w:r>
        <w:rPr>
          <w:highlight w:val="white"/>
        </w:rPr>
        <w:t>Jupyter</w:t>
      </w:r>
      <w:proofErr w:type="spellEnd"/>
      <w:r>
        <w:rPr>
          <w:highlight w:val="white"/>
        </w:rPr>
        <w:t xml:space="preserve"> Notebook, or other scripts or existing containerized methods, </w:t>
      </w:r>
      <w:r>
        <w:rPr>
          <w:color w:val="000000"/>
          <w:highlight w:val="white"/>
        </w:rPr>
        <w:t xml:space="preserve">and that you will share </w:t>
      </w:r>
      <w:r>
        <w:rPr>
          <w:highlight w:val="white"/>
        </w:rPr>
        <w:t xml:space="preserve">it </w:t>
      </w:r>
      <w:r>
        <w:rPr>
          <w:color w:val="000000"/>
          <w:highlight w:val="white"/>
        </w:rPr>
        <w:t>in a repository such as GitHub or Bitbucket.”</w:t>
      </w:r>
    </w:p>
    <w:p w14:paraId="23C919FB" w14:textId="77777777" w:rsidR="00F93D55" w:rsidRDefault="00F93D55">
      <w:pPr>
        <w:rPr>
          <w:color w:val="000000"/>
          <w:highlight w:val="white"/>
        </w:rPr>
      </w:pPr>
    </w:p>
    <w:tbl>
      <w:tblPr>
        <w:tblStyle w:val="afffb"/>
        <w:tblW w:w="51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tblGrid>
      <w:tr w:rsidR="00F93D55" w14:paraId="2D5BC269" w14:textId="77777777">
        <w:trPr>
          <w:trHeight w:val="255"/>
        </w:trPr>
        <w:tc>
          <w:tcPr>
            <w:tcW w:w="510" w:type="dxa"/>
            <w:shd w:val="clear" w:color="auto" w:fill="auto"/>
            <w:tcMar>
              <w:top w:w="100" w:type="dxa"/>
              <w:left w:w="100" w:type="dxa"/>
              <w:bottom w:w="100" w:type="dxa"/>
              <w:right w:w="100" w:type="dxa"/>
            </w:tcMar>
          </w:tcPr>
          <w:p w14:paraId="74F6710C" w14:textId="77777777" w:rsidR="00F93D55" w:rsidRDefault="00F93D55">
            <w:pPr>
              <w:widowControl w:val="0"/>
              <w:spacing w:line="240" w:lineRule="auto"/>
              <w:rPr>
                <w:color w:val="000000"/>
              </w:rPr>
            </w:pPr>
          </w:p>
        </w:tc>
      </w:tr>
    </w:tbl>
    <w:p w14:paraId="343E0319" w14:textId="77777777" w:rsidR="00F93D55" w:rsidRDefault="00F93D55">
      <w:pPr>
        <w:spacing w:line="240" w:lineRule="auto"/>
        <w:rPr>
          <w:color w:val="000000"/>
          <w:highlight w:val="white"/>
        </w:rPr>
      </w:pPr>
    </w:p>
    <w:p w14:paraId="4A099E76" w14:textId="77777777" w:rsidR="00F93D55" w:rsidRDefault="00F93D55">
      <w:pPr>
        <w:spacing w:line="240" w:lineRule="auto"/>
        <w:ind w:left="360"/>
        <w:rPr>
          <w:color w:val="000000"/>
          <w:highlight w:val="white"/>
        </w:rPr>
      </w:pPr>
    </w:p>
    <w:p w14:paraId="6E110089" w14:textId="77777777" w:rsidR="00F93D55" w:rsidRDefault="00F93D55">
      <w:pPr>
        <w:spacing w:line="240" w:lineRule="auto"/>
        <w:ind w:left="360"/>
        <w:rPr>
          <w:highlight w:val="white"/>
        </w:rPr>
      </w:pPr>
    </w:p>
    <w:p w14:paraId="1D4E88A6"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ind w:left="360"/>
        <w:rPr>
          <w:b/>
          <w:color w:val="000000"/>
        </w:rPr>
      </w:pPr>
      <w:r>
        <w:rPr>
          <w:b/>
          <w:color w:val="000000"/>
          <w:highlight w:val="yellow"/>
        </w:rPr>
        <w:t>If applicable:</w:t>
      </w:r>
      <w:r>
        <w:rPr>
          <w:b/>
          <w:color w:val="000000"/>
        </w:rPr>
        <w:t xml:space="preserve"> Additional Information for “Data Repository” </w:t>
      </w:r>
      <w:r>
        <w:rPr>
          <w:color w:val="000000"/>
        </w:rPr>
        <w:t>(enter n/a if not applicable)</w:t>
      </w:r>
    </w:p>
    <w:p w14:paraId="68DD0BF6" w14:textId="77777777" w:rsidR="00F93D55" w:rsidRDefault="00000000">
      <w:pPr>
        <w:pBdr>
          <w:top w:val="nil"/>
          <w:left w:val="nil"/>
          <w:bottom w:val="nil"/>
          <w:right w:val="nil"/>
          <w:between w:val="nil"/>
        </w:pBdr>
        <w:shd w:val="clear" w:color="auto" w:fill="F2F2F2"/>
        <w:ind w:left="360"/>
        <w:rPr>
          <w:b/>
          <w:color w:val="000000"/>
        </w:rPr>
      </w:pPr>
      <w:r>
        <w:rPr>
          <w:color w:val="000000"/>
        </w:rPr>
        <w:t xml:space="preserve">If you propose a data repository that is not covered in the </w:t>
      </w:r>
      <w:hyperlink r:id="rId6">
        <w:r>
          <w:rPr>
            <w:color w:val="1155CC"/>
            <w:u w:val="single"/>
          </w:rPr>
          <w:t>CIRM guidance for data repositories</w:t>
        </w:r>
      </w:hyperlink>
      <w:r>
        <w:rPr>
          <w:color w:val="000000"/>
        </w:rPr>
        <w:t>, such as a repository developed as part of your work, or on-premise or institutional hosting solutions, please provide a description of the repository, including how to access it, and a justification for its use.</w:t>
      </w:r>
    </w:p>
    <w:p w14:paraId="0320DD66" w14:textId="77777777" w:rsidR="00F93D55" w:rsidRDefault="00F93D55">
      <w:pPr>
        <w:pBdr>
          <w:top w:val="nil"/>
          <w:left w:val="nil"/>
          <w:bottom w:val="nil"/>
          <w:right w:val="nil"/>
          <w:between w:val="nil"/>
        </w:pBdr>
        <w:ind w:left="720"/>
        <w:rPr>
          <w:b/>
          <w:color w:val="000000"/>
        </w:rPr>
      </w:pPr>
    </w:p>
    <w:p w14:paraId="1EDA3D4A" w14:textId="77777777" w:rsidR="00F93D55" w:rsidRDefault="00F93D55">
      <w:pPr>
        <w:pBdr>
          <w:top w:val="nil"/>
          <w:left w:val="nil"/>
          <w:bottom w:val="nil"/>
          <w:right w:val="nil"/>
          <w:between w:val="nil"/>
        </w:pBdr>
        <w:rPr>
          <w:b/>
          <w:color w:val="000000"/>
        </w:rPr>
      </w:pPr>
    </w:p>
    <w:p w14:paraId="356E124F" w14:textId="77777777" w:rsidR="00F93D55" w:rsidRDefault="00F93D55">
      <w:pPr>
        <w:pBdr>
          <w:top w:val="nil"/>
          <w:left w:val="nil"/>
          <w:bottom w:val="nil"/>
          <w:right w:val="nil"/>
          <w:between w:val="nil"/>
        </w:pBdr>
        <w:rPr>
          <w:b/>
          <w:color w:val="000000"/>
        </w:rPr>
      </w:pPr>
    </w:p>
    <w:p w14:paraId="5AC123AF" w14:textId="77777777" w:rsidR="00F93D55" w:rsidRDefault="00F93D55">
      <w:pPr>
        <w:pBdr>
          <w:top w:val="nil"/>
          <w:left w:val="nil"/>
          <w:bottom w:val="nil"/>
          <w:right w:val="nil"/>
          <w:between w:val="nil"/>
        </w:pBdr>
        <w:rPr>
          <w:b/>
          <w:color w:val="000000"/>
        </w:rPr>
      </w:pPr>
    </w:p>
    <w:p w14:paraId="3E82D940" w14:textId="77777777" w:rsidR="00F93D55" w:rsidRDefault="00F93D55">
      <w:pPr>
        <w:pBdr>
          <w:top w:val="nil"/>
          <w:left w:val="nil"/>
          <w:bottom w:val="nil"/>
          <w:right w:val="nil"/>
          <w:between w:val="nil"/>
        </w:pBdr>
        <w:rPr>
          <w:b/>
          <w:color w:val="000000"/>
        </w:rPr>
      </w:pPr>
    </w:p>
    <w:p w14:paraId="3CD53C93"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ind w:left="360"/>
        <w:rPr>
          <w:b/>
          <w:color w:val="000000"/>
        </w:rPr>
      </w:pPr>
      <w:r>
        <w:rPr>
          <w:b/>
          <w:color w:val="000000"/>
        </w:rPr>
        <w:t>Data Project Manager (required)</w:t>
      </w:r>
    </w:p>
    <w:p w14:paraId="5B81A273" w14:textId="77777777" w:rsidR="00F93D55" w:rsidRDefault="00000000" w:rsidP="00924D38">
      <w:pPr>
        <w:pBdr>
          <w:top w:val="nil"/>
          <w:left w:val="nil"/>
          <w:bottom w:val="nil"/>
          <w:right w:val="nil"/>
          <w:between w:val="nil"/>
        </w:pBdr>
        <w:shd w:val="clear" w:color="auto" w:fill="F2F2F2"/>
        <w:ind w:left="360"/>
        <w:rPr>
          <w:color w:val="000000"/>
          <w:u w:val="single"/>
        </w:rPr>
      </w:pPr>
      <w:r>
        <w:rPr>
          <w:color w:val="000000"/>
        </w:rPr>
        <w:t xml:space="preserve">Please identify a point of contact (POC) </w:t>
      </w:r>
      <w:r>
        <w:rPr>
          <w:b/>
          <w:i/>
          <w:color w:val="000000"/>
        </w:rPr>
        <w:t>for each experiment type listed</w:t>
      </w:r>
      <w:r>
        <w:rPr>
          <w:color w:val="000000"/>
        </w:rPr>
        <w:t xml:space="preserve"> in the DSMP Data Catalog who will be responsible for preparing, sharing, and depositing the specific data modality, and who will be available to collaborate with CIRM to discuss any follow-up questions necessary to complete the DSMP Data Catalog. </w:t>
      </w:r>
      <w:r>
        <w:rPr>
          <w:color w:val="000000"/>
          <w:u w:val="single"/>
        </w:rPr>
        <w:t xml:space="preserve">Please provide name, title, ORCID id and email address, unless TBD. </w:t>
      </w:r>
    </w:p>
    <w:p w14:paraId="5B32C84C" w14:textId="77777777" w:rsidR="00F93D55" w:rsidRDefault="00F93D55">
      <w:pPr>
        <w:pBdr>
          <w:top w:val="nil"/>
          <w:left w:val="nil"/>
          <w:bottom w:val="nil"/>
          <w:right w:val="nil"/>
          <w:between w:val="nil"/>
        </w:pBdr>
        <w:spacing w:after="200"/>
        <w:ind w:left="360"/>
        <w:rPr>
          <w:color w:val="000000"/>
          <w:u w:val="single"/>
        </w:rPr>
      </w:pPr>
    </w:p>
    <w:p w14:paraId="463AF09D" w14:textId="77777777" w:rsidR="00F93D55" w:rsidRDefault="00F93D55">
      <w:pPr>
        <w:pBdr>
          <w:top w:val="nil"/>
          <w:left w:val="nil"/>
          <w:bottom w:val="nil"/>
          <w:right w:val="nil"/>
          <w:between w:val="nil"/>
        </w:pBdr>
        <w:spacing w:after="200"/>
        <w:ind w:left="360"/>
        <w:rPr>
          <w:color w:val="000000"/>
          <w:u w:val="single"/>
        </w:rPr>
      </w:pPr>
    </w:p>
    <w:p w14:paraId="5E2D8B2E" w14:textId="77777777" w:rsidR="00F93D55" w:rsidRDefault="00000000">
      <w:pPr>
        <w:numPr>
          <w:ilvl w:val="0"/>
          <w:numId w:val="2"/>
        </w:numPr>
        <w:pBdr>
          <w:top w:val="single" w:sz="4" w:space="1" w:color="000000"/>
          <w:left w:val="single" w:sz="4" w:space="4" w:color="000000"/>
          <w:bottom w:val="single" w:sz="4" w:space="1" w:color="000000"/>
          <w:right w:val="single" w:sz="4" w:space="4" w:color="000000"/>
        </w:pBdr>
        <w:shd w:val="clear" w:color="auto" w:fill="D9D9D9"/>
        <w:ind w:left="360"/>
        <w:rPr>
          <w:b/>
          <w:color w:val="000000"/>
        </w:rPr>
      </w:pPr>
      <w:r>
        <w:rPr>
          <w:b/>
          <w:color w:val="000000"/>
          <w:highlight w:val="yellow"/>
        </w:rPr>
        <w:t>If applicable:</w:t>
      </w:r>
      <w:r>
        <w:rPr>
          <w:b/>
          <w:color w:val="000000"/>
          <w:shd w:val="clear" w:color="auto" w:fill="D9D9D9"/>
        </w:rPr>
        <w:t xml:space="preserve"> Justification of omics or flow cytometry data that will not be shared</w:t>
      </w:r>
      <w:r>
        <w:rPr>
          <w:b/>
          <w:color w:val="000000"/>
        </w:rPr>
        <w:t xml:space="preserve"> </w:t>
      </w:r>
      <w:r>
        <w:rPr>
          <w:color w:val="000000"/>
        </w:rPr>
        <w:t>(enter n/a if not applicable)</w:t>
      </w:r>
    </w:p>
    <w:p w14:paraId="14413CE1" w14:textId="77777777" w:rsidR="00F93D55" w:rsidRDefault="00000000">
      <w:pPr>
        <w:pBdr>
          <w:top w:val="nil"/>
          <w:left w:val="nil"/>
          <w:bottom w:val="nil"/>
          <w:right w:val="nil"/>
          <w:between w:val="nil"/>
        </w:pBdr>
        <w:shd w:val="clear" w:color="auto" w:fill="F2F2F2"/>
        <w:ind w:left="360"/>
        <w:rPr>
          <w:color w:val="000000"/>
        </w:rPr>
      </w:pPr>
      <w:r>
        <w:rPr>
          <w:color w:val="000000"/>
        </w:rPr>
        <w:t xml:space="preserve">CIRM expects all applicable* experimental data to be shared. If there are omics or flow cytometry data you do not intend to share, please identify which data you will not share and explain why. </w:t>
      </w:r>
    </w:p>
    <w:p w14:paraId="25C93D0F" w14:textId="77777777" w:rsidR="00F93D55" w:rsidRDefault="00000000" w:rsidP="005F3218">
      <w:pPr>
        <w:pBdr>
          <w:top w:val="nil"/>
          <w:left w:val="nil"/>
          <w:bottom w:val="nil"/>
          <w:right w:val="nil"/>
          <w:between w:val="nil"/>
        </w:pBdr>
        <w:shd w:val="clear" w:color="auto" w:fill="F2F2F2"/>
        <w:ind w:left="360" w:firstLine="360"/>
      </w:pPr>
      <w:r>
        <w:t xml:space="preserve">*Refer to guidelines for definition of ‘applicable </w:t>
      </w:r>
      <w:proofErr w:type="gramStart"/>
      <w:r>
        <w:t>data</w:t>
      </w:r>
      <w:proofErr w:type="gramEnd"/>
      <w:r>
        <w:t>’</w:t>
      </w:r>
    </w:p>
    <w:p w14:paraId="34384091" w14:textId="77777777" w:rsidR="00F93D55" w:rsidRDefault="00F93D55">
      <w:pPr>
        <w:pBdr>
          <w:top w:val="nil"/>
          <w:left w:val="nil"/>
          <w:bottom w:val="nil"/>
          <w:right w:val="nil"/>
          <w:between w:val="nil"/>
        </w:pBdr>
        <w:rPr>
          <w:color w:val="000000"/>
        </w:rPr>
      </w:pPr>
    </w:p>
    <w:p w14:paraId="6D11C587" w14:textId="77777777" w:rsidR="00F93D55" w:rsidRDefault="00F93D55">
      <w:pPr>
        <w:pBdr>
          <w:top w:val="nil"/>
          <w:left w:val="nil"/>
          <w:bottom w:val="nil"/>
          <w:right w:val="nil"/>
          <w:between w:val="nil"/>
        </w:pBdr>
        <w:rPr>
          <w:b/>
          <w:color w:val="000000"/>
        </w:rPr>
      </w:pPr>
    </w:p>
    <w:p w14:paraId="5DD3B77D" w14:textId="77777777" w:rsidR="00F93D55" w:rsidRDefault="00F93D55">
      <w:pPr>
        <w:pBdr>
          <w:top w:val="nil"/>
          <w:left w:val="nil"/>
          <w:bottom w:val="nil"/>
          <w:right w:val="nil"/>
          <w:between w:val="nil"/>
        </w:pBdr>
        <w:rPr>
          <w:b/>
          <w:color w:val="000000"/>
        </w:rPr>
      </w:pPr>
    </w:p>
    <w:p w14:paraId="1E332289"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spacing w:line="240" w:lineRule="auto"/>
        <w:ind w:left="360"/>
      </w:pPr>
      <w:r>
        <w:rPr>
          <w:b/>
          <w:color w:val="000000"/>
        </w:rPr>
        <w:t>Metadata and Data Standards (required)</w:t>
      </w:r>
    </w:p>
    <w:p w14:paraId="2AC0995E" w14:textId="77777777" w:rsidR="00F93D55" w:rsidRDefault="00000000">
      <w:pPr>
        <w:pBdr>
          <w:top w:val="nil"/>
          <w:left w:val="nil"/>
          <w:bottom w:val="nil"/>
          <w:right w:val="nil"/>
          <w:between w:val="nil"/>
        </w:pBdr>
        <w:shd w:val="clear" w:color="auto" w:fill="F2F2F2"/>
        <w:spacing w:line="240" w:lineRule="auto"/>
        <w:ind w:left="360"/>
        <w:rPr>
          <w:color w:val="000000"/>
          <w:u w:val="single"/>
        </w:rPr>
      </w:pPr>
      <w:r>
        <w:rPr>
          <w:color w:val="000000"/>
        </w:rPr>
        <w:t xml:space="preserve">Metadata refers to data that provide additional information needed to make </w:t>
      </w:r>
      <w:r>
        <w:t xml:space="preserve">shared raw and processed </w:t>
      </w:r>
      <w:r>
        <w:rPr>
          <w:color w:val="000000"/>
        </w:rPr>
        <w:t>data interpretable and reusable. Please se</w:t>
      </w:r>
      <w:r>
        <w:t xml:space="preserve">e “Data Terminology” in “Guidelines for CIRM DSMP for Omics / Flow Cytometry Data” for more information on metadata. </w:t>
      </w:r>
      <w:r>
        <w:rPr>
          <w:color w:val="000000"/>
        </w:rPr>
        <w:t>CIRM expects that you will include metadata when you deposit your raw and processed data in a Data Repository.</w:t>
      </w:r>
    </w:p>
    <w:p w14:paraId="39C87C72" w14:textId="77777777" w:rsidR="00F93D55" w:rsidRDefault="00F93D55">
      <w:pPr>
        <w:pBdr>
          <w:top w:val="nil"/>
          <w:left w:val="nil"/>
          <w:bottom w:val="nil"/>
          <w:right w:val="nil"/>
          <w:between w:val="nil"/>
        </w:pBdr>
        <w:shd w:val="clear" w:color="auto" w:fill="F2F2F2"/>
        <w:spacing w:line="240" w:lineRule="auto"/>
        <w:ind w:left="360"/>
        <w:rPr>
          <w:color w:val="000000"/>
          <w:u w:val="single"/>
        </w:rPr>
      </w:pPr>
    </w:p>
    <w:p w14:paraId="5B5AFE53" w14:textId="77777777" w:rsidR="00F93D55" w:rsidRDefault="00000000">
      <w:pPr>
        <w:pBdr>
          <w:top w:val="nil"/>
          <w:left w:val="nil"/>
          <w:bottom w:val="nil"/>
          <w:right w:val="nil"/>
          <w:between w:val="nil"/>
        </w:pBdr>
        <w:shd w:val="clear" w:color="auto" w:fill="F2F2F2"/>
        <w:spacing w:line="240" w:lineRule="auto"/>
        <w:ind w:left="360"/>
        <w:rPr>
          <w:color w:val="000000"/>
        </w:rPr>
      </w:pPr>
      <w:r>
        <w:rPr>
          <w:b/>
          <w:color w:val="000000"/>
        </w:rPr>
        <w:t>Please affirm, by placing an “x” in the box,</w:t>
      </w:r>
      <w:r>
        <w:rPr>
          <w:color w:val="000000"/>
        </w:rPr>
        <w:t xml:space="preserve"> that, if funded, you will work with </w:t>
      </w:r>
      <w:proofErr w:type="gramStart"/>
      <w:r>
        <w:rPr>
          <w:color w:val="000000"/>
        </w:rPr>
        <w:t>CIRM</w:t>
      </w:r>
      <w:proofErr w:type="gramEnd"/>
    </w:p>
    <w:p w14:paraId="4CDB98FB" w14:textId="77777777" w:rsidR="00F93D55" w:rsidRDefault="00000000">
      <w:pPr>
        <w:numPr>
          <w:ilvl w:val="0"/>
          <w:numId w:val="3"/>
        </w:numPr>
        <w:pBdr>
          <w:top w:val="nil"/>
          <w:left w:val="nil"/>
          <w:bottom w:val="nil"/>
          <w:right w:val="nil"/>
          <w:between w:val="nil"/>
        </w:pBdr>
        <w:shd w:val="clear" w:color="auto" w:fill="F2F2F2"/>
        <w:spacing w:line="240" w:lineRule="auto"/>
        <w:rPr>
          <w:color w:val="000000"/>
        </w:rPr>
      </w:pPr>
      <w:r>
        <w:rPr>
          <w:color w:val="000000"/>
        </w:rPr>
        <w:t xml:space="preserve">to develop a plan for sharing metadata when you </w:t>
      </w:r>
      <w:r>
        <w:t>deposit</w:t>
      </w:r>
      <w:r>
        <w:rPr>
          <w:color w:val="000000"/>
        </w:rPr>
        <w:t xml:space="preserve"> raw and processed </w:t>
      </w:r>
      <w:proofErr w:type="gramStart"/>
      <w:r>
        <w:rPr>
          <w:color w:val="000000"/>
        </w:rPr>
        <w:t>data</w:t>
      </w:r>
      <w:proofErr w:type="gramEnd"/>
      <w:r>
        <w:rPr>
          <w:color w:val="000000"/>
        </w:rPr>
        <w:t xml:space="preserve"> </w:t>
      </w:r>
    </w:p>
    <w:p w14:paraId="1F88C56E" w14:textId="77777777" w:rsidR="00F93D55" w:rsidRDefault="00000000">
      <w:pPr>
        <w:numPr>
          <w:ilvl w:val="0"/>
          <w:numId w:val="3"/>
        </w:numPr>
        <w:pBdr>
          <w:top w:val="nil"/>
          <w:left w:val="nil"/>
          <w:bottom w:val="nil"/>
          <w:right w:val="nil"/>
          <w:between w:val="nil"/>
        </w:pBdr>
        <w:shd w:val="clear" w:color="auto" w:fill="F2F2F2"/>
        <w:spacing w:line="240" w:lineRule="auto"/>
        <w:rPr>
          <w:color w:val="000000"/>
        </w:rPr>
      </w:pPr>
      <w:r>
        <w:rPr>
          <w:color w:val="000000"/>
        </w:rPr>
        <w:t xml:space="preserve">to identify relevant standards in your field of study and apply these standards to data </w:t>
      </w:r>
      <w:r>
        <w:t>processing</w:t>
      </w:r>
      <w:r>
        <w:rPr>
          <w:color w:val="000000"/>
        </w:rPr>
        <w:t xml:space="preserve">, to the metadata you produce, and to the formats and naming conventions for data you plan to share with the research </w:t>
      </w:r>
      <w:proofErr w:type="gramStart"/>
      <w:r>
        <w:rPr>
          <w:color w:val="000000"/>
        </w:rPr>
        <w:t>community</w:t>
      </w:r>
      <w:proofErr w:type="gramEnd"/>
    </w:p>
    <w:p w14:paraId="5D0AC42F" w14:textId="77777777" w:rsidR="00F93D55" w:rsidRDefault="00000000">
      <w:pPr>
        <w:numPr>
          <w:ilvl w:val="0"/>
          <w:numId w:val="4"/>
        </w:numPr>
        <w:pBdr>
          <w:top w:val="nil"/>
          <w:left w:val="nil"/>
          <w:bottom w:val="nil"/>
          <w:right w:val="nil"/>
          <w:between w:val="nil"/>
        </w:pBdr>
        <w:shd w:val="clear" w:color="auto" w:fill="F2F2F2"/>
        <w:spacing w:line="240" w:lineRule="auto"/>
      </w:pPr>
      <w:r>
        <w:rPr>
          <w:color w:val="000000"/>
        </w:rPr>
        <w:t>to provide an institutional certification regarding data use limitations</w:t>
      </w:r>
    </w:p>
    <w:p w14:paraId="011513E6" w14:textId="77777777" w:rsidR="00F93D55" w:rsidRDefault="00F93D55">
      <w:pPr>
        <w:pBdr>
          <w:top w:val="nil"/>
          <w:left w:val="nil"/>
          <w:bottom w:val="nil"/>
          <w:right w:val="nil"/>
          <w:between w:val="nil"/>
        </w:pBdr>
        <w:spacing w:line="240" w:lineRule="auto"/>
        <w:rPr>
          <w:color w:val="000000"/>
          <w:highlight w:val="white"/>
        </w:rPr>
      </w:pPr>
    </w:p>
    <w:p w14:paraId="20A90359" w14:textId="77777777" w:rsidR="00F93D55" w:rsidRDefault="00F93D55">
      <w:pPr>
        <w:pBdr>
          <w:top w:val="nil"/>
          <w:left w:val="nil"/>
          <w:bottom w:val="nil"/>
          <w:right w:val="nil"/>
          <w:between w:val="nil"/>
        </w:pBdr>
        <w:rPr>
          <w:color w:val="000000"/>
        </w:rPr>
      </w:pPr>
    </w:p>
    <w:tbl>
      <w:tblPr>
        <w:tblStyle w:val="afffc"/>
        <w:tblW w:w="51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tblGrid>
      <w:tr w:rsidR="00F93D55" w14:paraId="7AF29615" w14:textId="77777777">
        <w:trPr>
          <w:trHeight w:val="255"/>
        </w:trPr>
        <w:tc>
          <w:tcPr>
            <w:tcW w:w="510" w:type="dxa"/>
            <w:shd w:val="clear" w:color="auto" w:fill="auto"/>
            <w:tcMar>
              <w:top w:w="100" w:type="dxa"/>
              <w:left w:w="100" w:type="dxa"/>
              <w:bottom w:w="100" w:type="dxa"/>
              <w:right w:w="100" w:type="dxa"/>
            </w:tcMar>
          </w:tcPr>
          <w:p w14:paraId="0EF227EE" w14:textId="77777777" w:rsidR="00F93D55" w:rsidRDefault="00F93D55">
            <w:pPr>
              <w:widowControl w:val="0"/>
              <w:pBdr>
                <w:top w:val="nil"/>
                <w:left w:val="nil"/>
                <w:bottom w:val="nil"/>
                <w:right w:val="nil"/>
                <w:between w:val="nil"/>
              </w:pBdr>
              <w:spacing w:line="240" w:lineRule="auto"/>
              <w:rPr>
                <w:color w:val="000000"/>
              </w:rPr>
            </w:pPr>
          </w:p>
        </w:tc>
      </w:tr>
    </w:tbl>
    <w:p w14:paraId="4774AA2A" w14:textId="77777777" w:rsidR="00F93D55" w:rsidRDefault="00F93D55">
      <w:pPr>
        <w:pBdr>
          <w:top w:val="nil"/>
          <w:left w:val="nil"/>
          <w:bottom w:val="nil"/>
          <w:right w:val="nil"/>
          <w:between w:val="nil"/>
        </w:pBdr>
        <w:rPr>
          <w:color w:val="000000"/>
        </w:rPr>
      </w:pPr>
    </w:p>
    <w:p w14:paraId="61B0D929" w14:textId="77777777" w:rsidR="00F93D55" w:rsidRDefault="00F93D55">
      <w:pPr>
        <w:pBdr>
          <w:top w:val="nil"/>
          <w:left w:val="nil"/>
          <w:bottom w:val="nil"/>
          <w:right w:val="nil"/>
          <w:between w:val="nil"/>
        </w:pBdr>
        <w:rPr>
          <w:color w:val="000000"/>
        </w:rPr>
      </w:pPr>
    </w:p>
    <w:p w14:paraId="5887D3CF" w14:textId="77777777" w:rsidR="00F93D55" w:rsidRDefault="00000000">
      <w:pPr>
        <w:numPr>
          <w:ilvl w:val="0"/>
          <w:numId w:val="2"/>
        </w:numPr>
        <w:pBdr>
          <w:top w:val="single" w:sz="4" w:space="1" w:color="000000"/>
          <w:left w:val="single" w:sz="4" w:space="1" w:color="000000"/>
          <w:bottom w:val="single" w:sz="4" w:space="1" w:color="000000"/>
          <w:right w:val="single" w:sz="4" w:space="1" w:color="000000"/>
          <w:between w:val="nil"/>
        </w:pBdr>
        <w:shd w:val="clear" w:color="auto" w:fill="D9D9D9"/>
        <w:ind w:left="360"/>
        <w:rPr>
          <w:b/>
          <w:color w:val="000000"/>
        </w:rPr>
      </w:pPr>
      <w:r>
        <w:rPr>
          <w:b/>
          <w:color w:val="000000"/>
        </w:rPr>
        <w:t>Feedback (optional)</w:t>
      </w:r>
    </w:p>
    <w:p w14:paraId="6DD584D6" w14:textId="77777777" w:rsidR="00F93D55" w:rsidRDefault="00000000">
      <w:pPr>
        <w:pBdr>
          <w:top w:val="nil"/>
          <w:left w:val="nil"/>
          <w:bottom w:val="nil"/>
          <w:right w:val="nil"/>
          <w:between w:val="nil"/>
        </w:pBdr>
        <w:shd w:val="clear" w:color="auto" w:fill="F2F2F2"/>
        <w:spacing w:after="200"/>
        <w:ind w:left="360"/>
        <w:rPr>
          <w:color w:val="000000"/>
        </w:rPr>
      </w:pPr>
      <w:r>
        <w:rPr>
          <w:color w:val="000000"/>
        </w:rPr>
        <w:t xml:space="preserve">CIRM is committed to improving research data reuse and reproducibility. We welcome both constructive criticism and positive feedback that will help CIRM improve the DSMP process. Please share any feedback that you feel will help CIRM improve the </w:t>
      </w:r>
      <w:proofErr w:type="gramStart"/>
      <w:r>
        <w:rPr>
          <w:color w:val="000000"/>
        </w:rPr>
        <w:t>process</w:t>
      </w:r>
      <w:proofErr w:type="gramEnd"/>
      <w:r>
        <w:rPr>
          <w:color w:val="000000"/>
        </w:rPr>
        <w:t xml:space="preserve"> or the reproducibility and reusability of research data funded by CIRM.</w:t>
      </w:r>
    </w:p>
    <w:p w14:paraId="33560160" w14:textId="77777777" w:rsidR="00F93D55" w:rsidRDefault="00000000">
      <w:pPr>
        <w:pBdr>
          <w:top w:val="nil"/>
          <w:left w:val="nil"/>
          <w:bottom w:val="nil"/>
          <w:right w:val="nil"/>
          <w:between w:val="nil"/>
        </w:pBdr>
        <w:rPr>
          <w:color w:val="000000"/>
        </w:rPr>
      </w:pPr>
      <w:r>
        <w:br w:type="page"/>
      </w:r>
    </w:p>
    <w:sectPr w:rsidR="00F93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33BF"/>
    <w:multiLevelType w:val="multilevel"/>
    <w:tmpl w:val="A4389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BE61A8"/>
    <w:multiLevelType w:val="multilevel"/>
    <w:tmpl w:val="756AC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046837"/>
    <w:multiLevelType w:val="multilevel"/>
    <w:tmpl w:val="88AA6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3C43B9"/>
    <w:multiLevelType w:val="multilevel"/>
    <w:tmpl w:val="A5DE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7890673">
    <w:abstractNumId w:val="2"/>
  </w:num>
  <w:num w:numId="2" w16cid:durableId="56050046">
    <w:abstractNumId w:val="0"/>
  </w:num>
  <w:num w:numId="3" w16cid:durableId="1964799179">
    <w:abstractNumId w:val="1"/>
  </w:num>
  <w:num w:numId="4" w16cid:durableId="65005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55"/>
    <w:rsid w:val="0001765A"/>
    <w:rsid w:val="005F3218"/>
    <w:rsid w:val="00924D38"/>
    <w:rsid w:val="00F9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F664C"/>
  <w15:docId w15:val="{3CCAE21C-B59F-ED4D-9239-3FEED25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rsid w:val="00D3422C"/>
    <w:pPr>
      <w:ind w:left="720"/>
      <w:contextualSpacing/>
    </w:pPr>
  </w:style>
  <w:style w:type="paragraph" w:customStyle="1" w:styleId="Subtitle0">
    <w:name w:val="Subtitle0"/>
    <w:basedOn w:val="Normal0"/>
    <w:next w:val="Normal0"/>
    <w:pPr>
      <w:keepNext/>
      <w:keepLines/>
      <w:spacing w:after="320"/>
    </w:pPr>
    <w:rPr>
      <w:color w:val="666666"/>
      <w:sz w:val="30"/>
      <w:szCs w:val="30"/>
    </w:r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D67"/>
    <w:rPr>
      <w:b/>
      <w:bCs/>
    </w:rPr>
  </w:style>
  <w:style w:type="character" w:customStyle="1" w:styleId="CommentSubjectChar">
    <w:name w:val="Comment Subject Char"/>
    <w:basedOn w:val="CommentTextChar"/>
    <w:link w:val="CommentSubject"/>
    <w:uiPriority w:val="99"/>
    <w:semiHidden/>
    <w:rsid w:val="00800D67"/>
    <w:rPr>
      <w:b/>
      <w:bCs/>
      <w:sz w:val="20"/>
      <w:szCs w:val="20"/>
    </w:rPr>
  </w:style>
  <w:style w:type="paragraph" w:styleId="Revision">
    <w:name w:val="Revision"/>
    <w:hidden/>
    <w:uiPriority w:val="99"/>
    <w:semiHidden/>
    <w:rsid w:val="005C20C0"/>
    <w:pPr>
      <w:spacing w:line="240" w:lineRule="auto"/>
    </w:pPr>
  </w:style>
  <w:style w:type="character" w:styleId="Hyperlink">
    <w:name w:val="Hyperlink"/>
    <w:basedOn w:val="DefaultParagraphFont"/>
    <w:uiPriority w:val="99"/>
    <w:unhideWhenUsed/>
    <w:rsid w:val="000F145B"/>
    <w:rPr>
      <w:color w:val="0000FF" w:themeColor="hyperlink"/>
      <w:u w:val="single"/>
    </w:rPr>
  </w:style>
  <w:style w:type="character" w:styleId="UnresolvedMention">
    <w:name w:val="Unresolved Mention"/>
    <w:basedOn w:val="DefaultParagraphFont"/>
    <w:uiPriority w:val="99"/>
    <w:semiHidden/>
    <w:unhideWhenUsed/>
    <w:rsid w:val="000F145B"/>
    <w:rPr>
      <w:color w:val="605E5C"/>
      <w:shd w:val="clear" w:color="auto" w:fill="E1DFDD"/>
    </w:r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rm.ca.gov/sites/default/files/files/about_cirm/Data%20Repositories%20Guidan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1shDXntFVQvSPzfeTQ/YHSejuA==">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Uta Grieshammer</cp:lastModifiedBy>
  <cp:revision>4</cp:revision>
  <dcterms:created xsi:type="dcterms:W3CDTF">2023-01-23T17:51:00Z</dcterms:created>
  <dcterms:modified xsi:type="dcterms:W3CDTF">2023-04-17T00:01:00Z</dcterms:modified>
</cp:coreProperties>
</file>